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FA0" w:rsidRDefault="00173FA0" w:rsidP="00173FA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 xml:space="preserve">Lien de l’article : </w:t>
      </w:r>
      <w:hyperlink r:id="rId4" w:history="1">
        <w:r w:rsidRPr="00BA4767">
          <w:rPr>
            <w:rStyle w:val="Lienhypertexte"/>
            <w:rFonts w:ascii="Times New Roman" w:eastAsia="Times New Roman" w:hAnsi="Times New Roman" w:cs="Times New Roman"/>
            <w:b/>
            <w:bCs/>
            <w:sz w:val="36"/>
            <w:szCs w:val="36"/>
            <w:lang w:eastAsia="fr-FR"/>
          </w:rPr>
          <w:t>https://sott.net/fr34826</w:t>
        </w:r>
      </w:hyperlink>
      <w:r>
        <w:rPr>
          <w:rFonts w:ascii="Times New Roman" w:eastAsia="Times New Roman" w:hAnsi="Times New Roman" w:cs="Times New Roman"/>
          <w:b/>
          <w:bCs/>
          <w:sz w:val="36"/>
          <w:szCs w:val="36"/>
          <w:lang w:eastAsia="fr-FR"/>
        </w:rPr>
        <w:t xml:space="preserve"> </w:t>
      </w:r>
      <w:bookmarkStart w:id="0" w:name="_GoBack"/>
      <w:bookmarkEnd w:id="0"/>
    </w:p>
    <w:p w:rsidR="00173FA0" w:rsidRPr="00173FA0" w:rsidRDefault="00173FA0" w:rsidP="00173FA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hyperlink r:id="rId5" w:history="1">
        <w:r w:rsidRPr="00173FA0">
          <w:rPr>
            <w:rFonts w:ascii="Times New Roman" w:eastAsia="Times New Roman" w:hAnsi="Times New Roman" w:cs="Times New Roman"/>
            <w:b/>
            <w:bCs/>
            <w:color w:val="0000FF"/>
            <w:sz w:val="36"/>
            <w:szCs w:val="36"/>
            <w:u w:val="single"/>
            <w:lang w:eastAsia="fr-FR"/>
          </w:rPr>
          <w:t>Santé et Bien-être</w:t>
        </w:r>
      </w:hyperlink>
      <w:r w:rsidRPr="00173FA0">
        <w:rPr>
          <w:rFonts w:ascii="Times New Roman" w:eastAsia="Times New Roman" w:hAnsi="Times New Roman" w:cs="Times New Roman"/>
          <w:b/>
          <w:bCs/>
          <w:sz w:val="36"/>
          <w:szCs w:val="36"/>
          <w:lang w:eastAsia="fr-FR"/>
        </w:rPr>
        <w:t xml:space="preserve"> </w:t>
      </w:r>
    </w:p>
    <w:p w:rsidR="00173FA0" w:rsidRPr="00173FA0" w:rsidRDefault="00173FA0" w:rsidP="00173FA0">
      <w:pPr>
        <w:spacing w:after="0" w:line="240" w:lineRule="auto"/>
        <w:rPr>
          <w:rFonts w:ascii="Times New Roman" w:eastAsia="Times New Roman" w:hAnsi="Times New Roman" w:cs="Times New Roman"/>
          <w:sz w:val="24"/>
          <w:szCs w:val="24"/>
          <w:lang w:eastAsia="fr-FR"/>
        </w:rPr>
      </w:pPr>
      <w:r w:rsidRPr="00173FA0">
        <w:rPr>
          <w:rFonts w:ascii="Times New Roman" w:eastAsia="Times New Roman" w:hAnsi="Times New Roman" w:cs="Times New Roman"/>
          <w:noProof/>
          <w:sz w:val="24"/>
          <w:szCs w:val="24"/>
          <w:lang w:eastAsia="fr-FR"/>
        </w:rPr>
        <w:drawing>
          <wp:inline distT="0" distB="0" distL="0" distR="0">
            <wp:extent cx="304800" cy="304800"/>
            <wp:effectExtent l="0" t="0" r="0" b="0"/>
            <wp:docPr id="4" name="Image 4" descr="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173FA0" w:rsidRPr="00173FA0" w:rsidRDefault="00173FA0" w:rsidP="00173FA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hyperlink r:id="rId7" w:history="1">
        <w:r w:rsidRPr="00173FA0">
          <w:rPr>
            <w:rFonts w:ascii="Times New Roman" w:eastAsia="Times New Roman" w:hAnsi="Times New Roman" w:cs="Times New Roman"/>
            <w:b/>
            <w:bCs/>
            <w:color w:val="0000FF"/>
            <w:kern w:val="36"/>
            <w:sz w:val="48"/>
            <w:szCs w:val="48"/>
            <w:u w:val="single"/>
            <w:lang w:eastAsia="fr-FR"/>
          </w:rPr>
          <w:t>L'homéopathie, championne des épidémies des 200 dernières années.</w:t>
        </w:r>
      </w:hyperlink>
      <w:r w:rsidRPr="00173FA0">
        <w:rPr>
          <w:rFonts w:ascii="Times New Roman" w:eastAsia="Times New Roman" w:hAnsi="Times New Roman" w:cs="Times New Roman"/>
          <w:b/>
          <w:bCs/>
          <w:kern w:val="36"/>
          <w:sz w:val="48"/>
          <w:szCs w:val="48"/>
          <w:lang w:eastAsia="fr-FR"/>
        </w:rPr>
        <w:t xml:space="preserve"> </w:t>
      </w:r>
    </w:p>
    <w:p w:rsidR="00173FA0" w:rsidRPr="00173FA0" w:rsidRDefault="00173FA0" w:rsidP="00173FA0">
      <w:pPr>
        <w:spacing w:after="0" w:line="240" w:lineRule="auto"/>
        <w:rPr>
          <w:rFonts w:ascii="Times New Roman" w:eastAsia="Times New Roman" w:hAnsi="Times New Roman" w:cs="Times New Roman"/>
          <w:sz w:val="24"/>
          <w:szCs w:val="24"/>
          <w:lang w:eastAsia="fr-FR"/>
        </w:rPr>
      </w:pPr>
      <w:r w:rsidRPr="00173FA0">
        <w:rPr>
          <w:rFonts w:ascii="Times New Roman" w:eastAsia="Times New Roman" w:hAnsi="Times New Roman" w:cs="Times New Roman"/>
          <w:sz w:val="24"/>
          <w:szCs w:val="24"/>
          <w:lang w:eastAsia="fr-FR"/>
        </w:rPr>
        <w:t xml:space="preserve">Ingrid </w:t>
      </w:r>
      <w:proofErr w:type="spellStart"/>
      <w:r w:rsidRPr="00173FA0">
        <w:rPr>
          <w:rFonts w:ascii="Times New Roman" w:eastAsia="Times New Roman" w:hAnsi="Times New Roman" w:cs="Times New Roman"/>
          <w:sz w:val="24"/>
          <w:szCs w:val="24"/>
          <w:lang w:eastAsia="fr-FR"/>
        </w:rPr>
        <w:t>Schutt</w:t>
      </w:r>
      <w:proofErr w:type="spellEnd"/>
      <w:r w:rsidRPr="00173FA0">
        <w:rPr>
          <w:rFonts w:ascii="Times New Roman" w:eastAsia="Times New Roman" w:hAnsi="Times New Roman" w:cs="Times New Roman"/>
          <w:sz w:val="24"/>
          <w:szCs w:val="24"/>
          <w:lang w:eastAsia="fr-FR"/>
        </w:rPr>
        <w:t>, Homéopathe</w:t>
      </w:r>
      <w:r w:rsidRPr="00173FA0">
        <w:rPr>
          <w:rFonts w:ascii="Times New Roman" w:eastAsia="Times New Roman" w:hAnsi="Times New Roman" w:cs="Times New Roman"/>
          <w:sz w:val="24"/>
          <w:szCs w:val="24"/>
          <w:lang w:eastAsia="fr-FR"/>
        </w:rPr>
        <w:br/>
      </w:r>
      <w:hyperlink r:id="rId8" w:tgtFrame="_blank" w:history="1">
        <w:r w:rsidRPr="00173FA0">
          <w:rPr>
            <w:rFonts w:ascii="Times New Roman" w:eastAsia="Times New Roman" w:hAnsi="Times New Roman" w:cs="Times New Roman"/>
            <w:i/>
            <w:iCs/>
            <w:color w:val="0000FF"/>
            <w:sz w:val="24"/>
            <w:szCs w:val="24"/>
            <w:u w:val="single"/>
            <w:lang w:eastAsia="fr-FR"/>
          </w:rPr>
          <w:t>Infonaturel.ca</w:t>
        </w:r>
      </w:hyperlink>
      <w:r w:rsidRPr="00173FA0">
        <w:rPr>
          <w:rFonts w:ascii="Times New Roman" w:eastAsia="Times New Roman" w:hAnsi="Times New Roman" w:cs="Times New Roman"/>
          <w:sz w:val="24"/>
          <w:szCs w:val="24"/>
          <w:lang w:eastAsia="fr-FR"/>
        </w:rPr>
        <w:br/>
        <w:t>lun., 23 fév. 2009 14:19 UTC</w:t>
      </w:r>
    </w:p>
    <w:p w:rsidR="00173FA0" w:rsidRPr="00173FA0" w:rsidRDefault="00173FA0" w:rsidP="00173FA0">
      <w:pPr>
        <w:spacing w:after="0" w:line="240" w:lineRule="auto"/>
        <w:rPr>
          <w:rFonts w:ascii="Times New Roman" w:eastAsia="Times New Roman" w:hAnsi="Times New Roman" w:cs="Times New Roman"/>
          <w:sz w:val="24"/>
          <w:szCs w:val="24"/>
          <w:lang w:eastAsia="fr-FR"/>
        </w:rPr>
      </w:pPr>
      <w:r w:rsidRPr="00173FA0">
        <w:rPr>
          <w:rFonts w:ascii="Times New Roman" w:eastAsia="Times New Roman" w:hAnsi="Times New Roman" w:cs="Times New Roman"/>
          <w:sz w:val="24"/>
          <w:szCs w:val="24"/>
          <w:lang w:eastAsia="fr-FR"/>
        </w:rPr>
        <w:t xml:space="preserve">Depuis sa naissance, il y a de cela 200 ans, l'homéopathie a connu un succès inégalé dans le traitement des épidémies. Voici l'histoire d'une médecine fascinante née au sein d'épidémies fulgurantes qui a fait ses premiers pas en relevant haut la main des défis dignes d'une grande médecine. </w:t>
      </w:r>
    </w:p>
    <w:p w:rsidR="00173FA0" w:rsidRPr="00173FA0" w:rsidRDefault="00173FA0" w:rsidP="00173FA0">
      <w:pPr>
        <w:spacing w:after="0" w:line="240" w:lineRule="auto"/>
        <w:rPr>
          <w:rFonts w:ascii="Times New Roman" w:eastAsia="Times New Roman" w:hAnsi="Times New Roman" w:cs="Times New Roman"/>
          <w:sz w:val="24"/>
          <w:szCs w:val="24"/>
          <w:lang w:eastAsia="fr-FR"/>
        </w:rPr>
      </w:pPr>
      <w:r w:rsidRPr="00173FA0">
        <w:rPr>
          <w:rFonts w:ascii="Times New Roman" w:eastAsia="Times New Roman" w:hAnsi="Times New Roman" w:cs="Times New Roman"/>
          <w:noProof/>
          <w:color w:val="0000FF"/>
          <w:sz w:val="24"/>
          <w:szCs w:val="24"/>
          <w:lang w:eastAsia="fr-FR"/>
        </w:rPr>
        <w:drawing>
          <wp:inline distT="0" distB="0" distL="0" distR="0">
            <wp:extent cx="4953000" cy="3778250"/>
            <wp:effectExtent l="0" t="0" r="0" b="0"/>
            <wp:docPr id="3" name="Image 3" descr="grippe">
              <a:hlinkClick xmlns:a="http://schemas.openxmlformats.org/drawingml/2006/main" r:id="rId9" tgtFrame="&quot;_blank&quot;" tooltip="&quot;© BRI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ippe">
                      <a:hlinkClick r:id="rId9" tgtFrame="&quot;_blank&quot;" tooltip="&quot;© BRIV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0" cy="3778250"/>
                    </a:xfrm>
                    <a:prstGeom prst="rect">
                      <a:avLst/>
                    </a:prstGeom>
                    <a:noFill/>
                    <a:ln>
                      <a:noFill/>
                    </a:ln>
                  </pic:spPr>
                </pic:pic>
              </a:graphicData>
            </a:graphic>
          </wp:inline>
        </w:drawing>
      </w:r>
    </w:p>
    <w:p w:rsidR="00173FA0" w:rsidRPr="00173FA0" w:rsidRDefault="00173FA0" w:rsidP="00173FA0">
      <w:pPr>
        <w:spacing w:after="0" w:line="240" w:lineRule="auto"/>
        <w:rPr>
          <w:rFonts w:ascii="Times New Roman" w:eastAsia="Times New Roman" w:hAnsi="Times New Roman" w:cs="Times New Roman"/>
          <w:sz w:val="24"/>
          <w:szCs w:val="24"/>
          <w:lang w:eastAsia="fr-FR"/>
        </w:rPr>
      </w:pPr>
      <w:r w:rsidRPr="00173FA0">
        <w:rPr>
          <w:rFonts w:ascii="Times New Roman" w:eastAsia="Times New Roman" w:hAnsi="Times New Roman" w:cs="Times New Roman"/>
          <w:sz w:val="24"/>
          <w:szCs w:val="24"/>
          <w:lang w:eastAsia="fr-FR"/>
        </w:rPr>
        <w:t>© BRIVE</w:t>
      </w:r>
      <w:r w:rsidRPr="00173FA0">
        <w:rPr>
          <w:rFonts w:ascii="Times New Roman" w:eastAsia="Times New Roman" w:hAnsi="Times New Roman" w:cs="Times New Roman"/>
          <w:sz w:val="24"/>
          <w:szCs w:val="24"/>
          <w:lang w:eastAsia="fr-FR"/>
        </w:rPr>
        <w:br/>
        <w:t>Des centaines de malades alités dans un entrepôt utilisé comme un hôpital de fortune.</w:t>
      </w:r>
    </w:p>
    <w:p w:rsidR="00173FA0" w:rsidRPr="00173FA0" w:rsidRDefault="00173FA0" w:rsidP="00173FA0">
      <w:pPr>
        <w:spacing w:after="240" w:line="240" w:lineRule="auto"/>
        <w:rPr>
          <w:rFonts w:ascii="Times New Roman" w:eastAsia="Times New Roman" w:hAnsi="Times New Roman" w:cs="Times New Roman"/>
          <w:sz w:val="24"/>
          <w:szCs w:val="24"/>
          <w:lang w:eastAsia="fr-FR"/>
        </w:rPr>
      </w:pPr>
      <w:r w:rsidRPr="00173FA0">
        <w:rPr>
          <w:rFonts w:ascii="Times New Roman" w:eastAsia="Times New Roman" w:hAnsi="Times New Roman" w:cs="Times New Roman"/>
          <w:sz w:val="24"/>
          <w:szCs w:val="24"/>
          <w:lang w:eastAsia="fr-FR"/>
        </w:rPr>
        <w:t xml:space="preserve">C'est précisément l'efficacité de l'homéopathie dans les épidémies qui l'a fait connaître et reconnaître à travers le monde. L'homéopathie a gagné ses lettres de noblesse après avoir sauvé des villages entiers de maladies qui décimaient les villages voisins traités à l'allopathie.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Originaire de l'Allemagne des années 1790, l'homéopathie est adoptée en Autriche, en Hongrie et aux Etats-Unis en 1817, au Brésil en 1818, en Italie en 1821, en Russie en 1823, en Belgique et en Pologne en 1824, en Suède en 1826, en Angleterre en 1827, en Espagne en </w:t>
      </w:r>
      <w:r w:rsidRPr="00173FA0">
        <w:rPr>
          <w:rFonts w:ascii="Times New Roman" w:eastAsia="Times New Roman" w:hAnsi="Times New Roman" w:cs="Times New Roman"/>
          <w:sz w:val="24"/>
          <w:szCs w:val="24"/>
          <w:lang w:eastAsia="fr-FR"/>
        </w:rPr>
        <w:lastRenderedPageBreak/>
        <w:t xml:space="preserve">1829, en France et en Suisse en 1830, aux Pays-Bas vers 1834 et au Canada (hôpital homéopathique de Montréal) en 1850. Elle est aujourd'hui pratiquée par plus de 200 000 médecins du monde.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Les troupes de Napoléon et le typhus.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Les œuvres du docteur Bradford relatent les événements d'une </w:t>
      </w:r>
      <w:proofErr w:type="gramStart"/>
      <w:r w:rsidRPr="00173FA0">
        <w:rPr>
          <w:rFonts w:ascii="Times New Roman" w:eastAsia="Times New Roman" w:hAnsi="Times New Roman" w:cs="Times New Roman"/>
          <w:sz w:val="24"/>
          <w:szCs w:val="24"/>
          <w:lang w:eastAsia="fr-FR"/>
        </w:rPr>
        <w:t>des premières épidémies traitée</w:t>
      </w:r>
      <w:proofErr w:type="gramEnd"/>
      <w:r w:rsidRPr="00173FA0">
        <w:rPr>
          <w:rFonts w:ascii="Times New Roman" w:eastAsia="Times New Roman" w:hAnsi="Times New Roman" w:cs="Times New Roman"/>
          <w:sz w:val="24"/>
          <w:szCs w:val="24"/>
          <w:lang w:eastAsia="fr-FR"/>
        </w:rPr>
        <w:t xml:space="preserve"> par homéopathie. Celle du typhus en 1813.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Les troupes de Napoléon défaites par la Russie retournaient vers l'Ouest en passant par l'Allemagne. Cent quatre-vingt des soldats de Napoléon atteints du typhus furent traités à Leipzig par nul autre que le docteur </w:t>
      </w:r>
      <w:r w:rsidRPr="00173FA0">
        <w:rPr>
          <w:rFonts w:ascii="Times New Roman" w:eastAsia="Times New Roman" w:hAnsi="Times New Roman" w:cs="Times New Roman"/>
          <w:b/>
          <w:bCs/>
          <w:sz w:val="24"/>
          <w:szCs w:val="24"/>
          <w:lang w:eastAsia="fr-FR"/>
        </w:rPr>
        <w:t>Samuel Hahnemann</w:t>
      </w:r>
      <w:r w:rsidRPr="00173FA0">
        <w:rPr>
          <w:rFonts w:ascii="Times New Roman" w:eastAsia="Times New Roman" w:hAnsi="Times New Roman" w:cs="Times New Roman"/>
          <w:sz w:val="24"/>
          <w:szCs w:val="24"/>
          <w:lang w:eastAsia="fr-FR"/>
        </w:rPr>
        <w:t xml:space="preserve">, fondateur de l'homéopathie. Seul deux hommes moururent, tandis que le taux de mortalité dans les traitements allopathiques était de 30%.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Le choléra en Europe.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En 1830, l'épidémie du choléra sévit et se déplace de l'Est vers l'Ouest. Hahnemann parvient à identifier les stades de la maladie et ses symptômes et prévoit les remèdes adéquats en cas d'épidémie en Allemagne. En 1831, lorsque le choléra frappe finalement l'Europe de plein fouet, Hahnemann et les homéopathes sont prêts. Les taux de mortalité sous traitements conventionnels allopathiques sont de 40 à 80 %.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Le docteur homéopathe Quin rapporte un taux de mortalité de 10% dans les 10 hôpitaux homéopathiques de Londres entre 1931 et 1932.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Le docteur Roth, médecin du roi de Bavière, n'en rapporte que 7%.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L'</w:t>
      </w:r>
      <w:proofErr w:type="spellStart"/>
      <w:r w:rsidRPr="00173FA0">
        <w:rPr>
          <w:rFonts w:ascii="Times New Roman" w:eastAsia="Times New Roman" w:hAnsi="Times New Roman" w:cs="Times New Roman"/>
          <w:sz w:val="24"/>
          <w:szCs w:val="24"/>
          <w:lang w:eastAsia="fr-FR"/>
        </w:rPr>
        <w:t>admiral</w:t>
      </w:r>
      <w:proofErr w:type="spellEnd"/>
      <w:r w:rsidRPr="00173FA0">
        <w:rPr>
          <w:rFonts w:ascii="Times New Roman" w:eastAsia="Times New Roman" w:hAnsi="Times New Roman" w:cs="Times New Roman"/>
          <w:sz w:val="24"/>
          <w:szCs w:val="24"/>
          <w:lang w:eastAsia="fr-FR"/>
        </w:rPr>
        <w:t xml:space="preserve"> </w:t>
      </w:r>
      <w:proofErr w:type="spellStart"/>
      <w:r w:rsidRPr="00173FA0">
        <w:rPr>
          <w:rFonts w:ascii="Times New Roman" w:eastAsia="Times New Roman" w:hAnsi="Times New Roman" w:cs="Times New Roman"/>
          <w:sz w:val="24"/>
          <w:szCs w:val="24"/>
          <w:lang w:eastAsia="fr-FR"/>
        </w:rPr>
        <w:t>Mordoinow</w:t>
      </w:r>
      <w:proofErr w:type="spellEnd"/>
      <w:r w:rsidRPr="00173FA0">
        <w:rPr>
          <w:rFonts w:ascii="Times New Roman" w:eastAsia="Times New Roman" w:hAnsi="Times New Roman" w:cs="Times New Roman"/>
          <w:sz w:val="24"/>
          <w:szCs w:val="24"/>
          <w:lang w:eastAsia="fr-FR"/>
        </w:rPr>
        <w:t xml:space="preserve"> du Conseil Impérial de Russie rapporte un taux de 10%.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Le docteur Wild, éditeur allopathe du Journal de Dublin rapporte qu'en Autriche, le taux de mortalité des patients traités à l'allopathie est de 66%, tandis que chez les gens traités à l'homéopathie, le taux de mortalité est de 33%. Ces résultats démontrant la valeur extraordinaire de l'homéopathie mènent enfin à l'abolition de la loi interdisant la pratique homéopathique en Autriche.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À la suite de l'épidémie de choléra de 1854 à Londres, la Chambre des Communes commanda un rapport sur les divers modes de traitement d'épidémies. L'homéopathie fut délibérément exclue des statistiques du rapport sous prétexte qu'elle fausserait les données. Sous une demande d'autorité, il fut admis que les chiffres étaient de 59.2% de mortalité dans les traitements allopathiques et de seulement 9% dans les traitements homéopathiques.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Constantine </w:t>
      </w:r>
      <w:proofErr w:type="spellStart"/>
      <w:r w:rsidRPr="00173FA0">
        <w:rPr>
          <w:rFonts w:ascii="Times New Roman" w:eastAsia="Times New Roman" w:hAnsi="Times New Roman" w:cs="Times New Roman"/>
          <w:sz w:val="24"/>
          <w:szCs w:val="24"/>
          <w:lang w:eastAsia="fr-FR"/>
        </w:rPr>
        <w:t>Hering</w:t>
      </w:r>
      <w:proofErr w:type="spellEnd"/>
      <w:r w:rsidRPr="00173FA0">
        <w:rPr>
          <w:rFonts w:ascii="Times New Roman" w:eastAsia="Times New Roman" w:hAnsi="Times New Roman" w:cs="Times New Roman"/>
          <w:sz w:val="24"/>
          <w:szCs w:val="24"/>
          <w:lang w:eastAsia="fr-FR"/>
        </w:rPr>
        <w:t xml:space="preserve"> </w:t>
      </w:r>
    </w:p>
    <w:p w:rsidR="00173FA0" w:rsidRPr="00173FA0" w:rsidRDefault="00173FA0" w:rsidP="00173FA0">
      <w:pPr>
        <w:spacing w:after="0" w:line="240" w:lineRule="auto"/>
        <w:rPr>
          <w:rFonts w:ascii="Times New Roman" w:eastAsia="Times New Roman" w:hAnsi="Times New Roman" w:cs="Times New Roman"/>
          <w:sz w:val="24"/>
          <w:szCs w:val="24"/>
          <w:lang w:eastAsia="fr-FR"/>
        </w:rPr>
      </w:pPr>
      <w:r w:rsidRPr="00173FA0">
        <w:rPr>
          <w:rFonts w:ascii="Times New Roman" w:eastAsia="Times New Roman" w:hAnsi="Times New Roman" w:cs="Times New Roman"/>
          <w:noProof/>
          <w:color w:val="0000FF"/>
          <w:sz w:val="24"/>
          <w:szCs w:val="24"/>
          <w:lang w:eastAsia="fr-FR"/>
        </w:rPr>
        <w:lastRenderedPageBreak/>
        <w:drawing>
          <wp:inline distT="0" distB="0" distL="0" distR="0">
            <wp:extent cx="2857500" cy="3733800"/>
            <wp:effectExtent l="0" t="0" r="0" b="0"/>
            <wp:docPr id="2" name="Image 2" descr="constant">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tant">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3733800"/>
                    </a:xfrm>
                    <a:prstGeom prst="rect">
                      <a:avLst/>
                    </a:prstGeom>
                    <a:noFill/>
                    <a:ln>
                      <a:noFill/>
                    </a:ln>
                  </pic:spPr>
                </pic:pic>
              </a:graphicData>
            </a:graphic>
          </wp:inline>
        </w:drawing>
      </w:r>
    </w:p>
    <w:p w:rsidR="00173FA0" w:rsidRPr="00173FA0" w:rsidRDefault="00173FA0" w:rsidP="00173FA0">
      <w:pPr>
        <w:spacing w:after="0" w:line="240" w:lineRule="auto"/>
        <w:rPr>
          <w:rFonts w:ascii="Times New Roman" w:eastAsia="Times New Roman" w:hAnsi="Times New Roman" w:cs="Times New Roman"/>
          <w:sz w:val="24"/>
          <w:szCs w:val="24"/>
          <w:lang w:eastAsia="fr-FR"/>
        </w:rPr>
      </w:pPr>
      <w:r w:rsidRPr="00173FA0">
        <w:rPr>
          <w:rFonts w:ascii="Times New Roman" w:eastAsia="Times New Roman" w:hAnsi="Times New Roman" w:cs="Times New Roman"/>
          <w:sz w:val="24"/>
          <w:szCs w:val="24"/>
          <w:lang w:eastAsia="fr-FR"/>
        </w:rPr>
        <w:br/>
        <w:t xml:space="preserve">Constantine </w:t>
      </w:r>
      <w:proofErr w:type="spellStart"/>
      <w:r w:rsidRPr="00173FA0">
        <w:rPr>
          <w:rFonts w:ascii="Times New Roman" w:eastAsia="Times New Roman" w:hAnsi="Times New Roman" w:cs="Times New Roman"/>
          <w:sz w:val="24"/>
          <w:szCs w:val="24"/>
          <w:lang w:eastAsia="fr-FR"/>
        </w:rPr>
        <w:t>Hering</w:t>
      </w:r>
      <w:proofErr w:type="spellEnd"/>
    </w:p>
    <w:p w:rsidR="00173FA0" w:rsidRPr="00173FA0" w:rsidRDefault="00173FA0" w:rsidP="00173FA0">
      <w:pPr>
        <w:spacing w:after="0" w:line="240" w:lineRule="auto"/>
        <w:rPr>
          <w:rFonts w:ascii="Times New Roman" w:eastAsia="Times New Roman" w:hAnsi="Times New Roman" w:cs="Times New Roman"/>
          <w:sz w:val="24"/>
          <w:szCs w:val="24"/>
          <w:lang w:eastAsia="fr-FR"/>
        </w:rPr>
      </w:pPr>
      <w:r w:rsidRPr="00173FA0">
        <w:rPr>
          <w:rFonts w:ascii="Times New Roman" w:eastAsia="Times New Roman" w:hAnsi="Times New Roman" w:cs="Times New Roman"/>
          <w:sz w:val="24"/>
          <w:szCs w:val="24"/>
          <w:lang w:eastAsia="fr-FR"/>
        </w:rPr>
        <w:t xml:space="preserve">Avant de devenir l'élève de Samuel Hahnemann, le grand homéopathe allemand Constantine </w:t>
      </w:r>
      <w:proofErr w:type="spellStart"/>
      <w:r w:rsidRPr="00173FA0">
        <w:rPr>
          <w:rFonts w:ascii="Times New Roman" w:eastAsia="Times New Roman" w:hAnsi="Times New Roman" w:cs="Times New Roman"/>
          <w:sz w:val="24"/>
          <w:szCs w:val="24"/>
          <w:lang w:eastAsia="fr-FR"/>
        </w:rPr>
        <w:t>Hering</w:t>
      </w:r>
      <w:proofErr w:type="spellEnd"/>
      <w:r w:rsidRPr="00173FA0">
        <w:rPr>
          <w:rFonts w:ascii="Times New Roman" w:eastAsia="Times New Roman" w:hAnsi="Times New Roman" w:cs="Times New Roman"/>
          <w:sz w:val="24"/>
          <w:szCs w:val="24"/>
          <w:lang w:eastAsia="fr-FR"/>
        </w:rPr>
        <w:t xml:space="preserve">, père de l'homéopathie en Amérique du Nord, avait été, pendant ses études de médecine à Leipzig, le protégé d'un fervent adversaire de l'homéopathie, le chirurgien Heinrich </w:t>
      </w:r>
      <w:proofErr w:type="spellStart"/>
      <w:r w:rsidRPr="00173FA0">
        <w:rPr>
          <w:rFonts w:ascii="Times New Roman" w:eastAsia="Times New Roman" w:hAnsi="Times New Roman" w:cs="Times New Roman"/>
          <w:sz w:val="24"/>
          <w:szCs w:val="24"/>
          <w:lang w:eastAsia="fr-FR"/>
        </w:rPr>
        <w:t>Robbi</w:t>
      </w:r>
      <w:proofErr w:type="spellEnd"/>
      <w:r w:rsidRPr="00173FA0">
        <w:rPr>
          <w:rFonts w:ascii="Times New Roman" w:eastAsia="Times New Roman" w:hAnsi="Times New Roman" w:cs="Times New Roman"/>
          <w:sz w:val="24"/>
          <w:szCs w:val="24"/>
          <w:lang w:eastAsia="fr-FR"/>
        </w:rPr>
        <w:t xml:space="preserve">. Celui-ci voulant participer à la croisade contre l'homéopathie d'un éditeur, commanda à </w:t>
      </w:r>
      <w:proofErr w:type="spellStart"/>
      <w:r w:rsidRPr="00173FA0">
        <w:rPr>
          <w:rFonts w:ascii="Times New Roman" w:eastAsia="Times New Roman" w:hAnsi="Times New Roman" w:cs="Times New Roman"/>
          <w:sz w:val="24"/>
          <w:szCs w:val="24"/>
          <w:lang w:eastAsia="fr-FR"/>
        </w:rPr>
        <w:t>Hering</w:t>
      </w:r>
      <w:proofErr w:type="spellEnd"/>
      <w:r w:rsidRPr="00173FA0">
        <w:rPr>
          <w:rFonts w:ascii="Times New Roman" w:eastAsia="Times New Roman" w:hAnsi="Times New Roman" w:cs="Times New Roman"/>
          <w:sz w:val="24"/>
          <w:szCs w:val="24"/>
          <w:lang w:eastAsia="fr-FR"/>
        </w:rPr>
        <w:t xml:space="preserve"> de prendre sa place dans une recherche visant à démontrer le ridicule et l'hérésie de Hahnemann. </w:t>
      </w:r>
      <w:proofErr w:type="spellStart"/>
      <w:r w:rsidRPr="00173FA0">
        <w:rPr>
          <w:rFonts w:ascii="Times New Roman" w:eastAsia="Times New Roman" w:hAnsi="Times New Roman" w:cs="Times New Roman"/>
          <w:sz w:val="24"/>
          <w:szCs w:val="24"/>
          <w:lang w:eastAsia="fr-FR"/>
        </w:rPr>
        <w:t>Hering</w:t>
      </w:r>
      <w:proofErr w:type="spellEnd"/>
      <w:r w:rsidRPr="00173FA0">
        <w:rPr>
          <w:rFonts w:ascii="Times New Roman" w:eastAsia="Times New Roman" w:hAnsi="Times New Roman" w:cs="Times New Roman"/>
          <w:sz w:val="24"/>
          <w:szCs w:val="24"/>
          <w:lang w:eastAsia="fr-FR"/>
        </w:rPr>
        <w:t xml:space="preserve"> étant un lui-même un fervent opposant de l'</w:t>
      </w:r>
      <w:proofErr w:type="spellStart"/>
      <w:r w:rsidRPr="00173FA0">
        <w:rPr>
          <w:rFonts w:ascii="Times New Roman" w:eastAsia="Times New Roman" w:hAnsi="Times New Roman" w:cs="Times New Roman"/>
          <w:sz w:val="24"/>
          <w:szCs w:val="24"/>
          <w:lang w:eastAsia="fr-FR"/>
        </w:rPr>
        <w:t>homépathie</w:t>
      </w:r>
      <w:proofErr w:type="spellEnd"/>
      <w:r w:rsidRPr="00173FA0">
        <w:rPr>
          <w:rFonts w:ascii="Times New Roman" w:eastAsia="Times New Roman" w:hAnsi="Times New Roman" w:cs="Times New Roman"/>
          <w:sz w:val="24"/>
          <w:szCs w:val="24"/>
          <w:lang w:eastAsia="fr-FR"/>
        </w:rPr>
        <w:t xml:space="preserve">, accepta avec plaisir et pris le projet très à cœur. Il scruta avec ferveur les œuvres complètes de Hahnemann à la recherche du ridicule. Le 3 e volume de la </w:t>
      </w:r>
      <w:r w:rsidRPr="00173FA0">
        <w:rPr>
          <w:rFonts w:ascii="Times New Roman" w:eastAsia="Times New Roman" w:hAnsi="Times New Roman" w:cs="Times New Roman"/>
          <w:b/>
          <w:bCs/>
          <w:sz w:val="24"/>
          <w:szCs w:val="24"/>
          <w:lang w:eastAsia="fr-FR"/>
        </w:rPr>
        <w:t>Matière Médicale Pure</w:t>
      </w:r>
      <w:r w:rsidRPr="00173FA0">
        <w:rPr>
          <w:rFonts w:ascii="Times New Roman" w:eastAsia="Times New Roman" w:hAnsi="Times New Roman" w:cs="Times New Roman"/>
          <w:sz w:val="24"/>
          <w:szCs w:val="24"/>
          <w:lang w:eastAsia="fr-FR"/>
        </w:rPr>
        <w:t xml:space="preserve"> mentionnait entre autre que l'unique verdict de l'homéopathie était d'en faire « l'expérience » et de « répéter » l'expérience des remèdes. Ce que fit </w:t>
      </w:r>
      <w:proofErr w:type="spellStart"/>
      <w:r w:rsidRPr="00173FA0">
        <w:rPr>
          <w:rFonts w:ascii="Times New Roman" w:eastAsia="Times New Roman" w:hAnsi="Times New Roman" w:cs="Times New Roman"/>
          <w:sz w:val="24"/>
          <w:szCs w:val="24"/>
          <w:lang w:eastAsia="fr-FR"/>
        </w:rPr>
        <w:t>Hering</w:t>
      </w:r>
      <w:proofErr w:type="spellEnd"/>
      <w:r w:rsidRPr="00173FA0">
        <w:rPr>
          <w:rFonts w:ascii="Times New Roman" w:eastAsia="Times New Roman" w:hAnsi="Times New Roman" w:cs="Times New Roman"/>
          <w:sz w:val="24"/>
          <w:szCs w:val="24"/>
          <w:lang w:eastAsia="fr-FR"/>
        </w:rPr>
        <w:t xml:space="preserve">. Il expérimenta sur lui-même l'effet des remèdes et vérifia ainsi la loi des semblables et le </w:t>
      </w:r>
      <w:proofErr w:type="spellStart"/>
      <w:r w:rsidRPr="00173FA0">
        <w:rPr>
          <w:rFonts w:ascii="Times New Roman" w:eastAsia="Times New Roman" w:hAnsi="Times New Roman" w:cs="Times New Roman"/>
          <w:sz w:val="24"/>
          <w:szCs w:val="24"/>
          <w:lang w:eastAsia="fr-FR"/>
        </w:rPr>
        <w:t>bien fondé</w:t>
      </w:r>
      <w:proofErr w:type="spellEnd"/>
      <w:r w:rsidRPr="00173FA0">
        <w:rPr>
          <w:rFonts w:ascii="Times New Roman" w:eastAsia="Times New Roman" w:hAnsi="Times New Roman" w:cs="Times New Roman"/>
          <w:sz w:val="24"/>
          <w:szCs w:val="24"/>
          <w:lang w:eastAsia="fr-FR"/>
        </w:rPr>
        <w:t xml:space="preserve"> de l'homéopathie. (</w:t>
      </w:r>
      <w:proofErr w:type="gramStart"/>
      <w:r w:rsidRPr="00173FA0">
        <w:rPr>
          <w:rFonts w:ascii="Times New Roman" w:eastAsia="Times New Roman" w:hAnsi="Times New Roman" w:cs="Times New Roman"/>
          <w:sz w:val="24"/>
          <w:szCs w:val="24"/>
          <w:lang w:eastAsia="fr-FR"/>
        </w:rPr>
        <w:t>voir</w:t>
      </w:r>
      <w:proofErr w:type="gramEnd"/>
      <w:r w:rsidRPr="00173FA0">
        <w:rPr>
          <w:rFonts w:ascii="Times New Roman" w:eastAsia="Times New Roman" w:hAnsi="Times New Roman" w:cs="Times New Roman"/>
          <w:sz w:val="24"/>
          <w:szCs w:val="24"/>
          <w:lang w:eastAsia="fr-FR"/>
        </w:rPr>
        <w:t xml:space="preserve"> www.homeopathe.ca sur les remèdes) Mais un événement allait installer en lui une foi inébranlable sur son efficacité. Au cours de ses recherches visant à démolir Hahnemann, </w:t>
      </w:r>
      <w:proofErr w:type="spellStart"/>
      <w:r w:rsidRPr="00173FA0">
        <w:rPr>
          <w:rFonts w:ascii="Times New Roman" w:eastAsia="Times New Roman" w:hAnsi="Times New Roman" w:cs="Times New Roman"/>
          <w:sz w:val="24"/>
          <w:szCs w:val="24"/>
          <w:lang w:eastAsia="fr-FR"/>
        </w:rPr>
        <w:t>Hering</w:t>
      </w:r>
      <w:proofErr w:type="spellEnd"/>
      <w:r w:rsidRPr="00173FA0">
        <w:rPr>
          <w:rFonts w:ascii="Times New Roman" w:eastAsia="Times New Roman" w:hAnsi="Times New Roman" w:cs="Times New Roman"/>
          <w:sz w:val="24"/>
          <w:szCs w:val="24"/>
          <w:lang w:eastAsia="fr-FR"/>
        </w:rPr>
        <w:t xml:space="preserve"> fut atteint d'une gangrène au bras à la suite d'une blessure. On lui conseilla une amputation, mais un remède homéopathique le rétablit.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Les épidémies aux États-Unis.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En 1833, </w:t>
      </w:r>
      <w:proofErr w:type="spellStart"/>
      <w:r w:rsidRPr="00173FA0">
        <w:rPr>
          <w:rFonts w:ascii="Times New Roman" w:eastAsia="Times New Roman" w:hAnsi="Times New Roman" w:cs="Times New Roman"/>
          <w:sz w:val="24"/>
          <w:szCs w:val="24"/>
          <w:lang w:eastAsia="fr-FR"/>
        </w:rPr>
        <w:t>Hering</w:t>
      </w:r>
      <w:proofErr w:type="spellEnd"/>
      <w:r w:rsidRPr="00173FA0">
        <w:rPr>
          <w:rFonts w:ascii="Times New Roman" w:eastAsia="Times New Roman" w:hAnsi="Times New Roman" w:cs="Times New Roman"/>
          <w:sz w:val="24"/>
          <w:szCs w:val="24"/>
          <w:lang w:eastAsia="fr-FR"/>
        </w:rPr>
        <w:t xml:space="preserve"> s'installa aux États-Unis, enseigna l'homéopathie et traita un grand nombre de patients pendant l'épidémie de fièvre jaune qui suivit la guerre de sécession en 1865. Chez les patients des homéopathes, 95% survivaient, tandis que chez les allopathes, 45% seulement des patients survivaient.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r>
      <w:proofErr w:type="spellStart"/>
      <w:r w:rsidRPr="00173FA0">
        <w:rPr>
          <w:rFonts w:ascii="Times New Roman" w:eastAsia="Times New Roman" w:hAnsi="Times New Roman" w:cs="Times New Roman"/>
          <w:sz w:val="24"/>
          <w:szCs w:val="24"/>
          <w:lang w:eastAsia="fr-FR"/>
        </w:rPr>
        <w:t>Pulte</w:t>
      </w:r>
      <w:proofErr w:type="spellEnd"/>
      <w:r w:rsidRPr="00173FA0">
        <w:rPr>
          <w:rFonts w:ascii="Times New Roman" w:eastAsia="Times New Roman" w:hAnsi="Times New Roman" w:cs="Times New Roman"/>
          <w:sz w:val="24"/>
          <w:szCs w:val="24"/>
          <w:lang w:eastAsia="fr-FR"/>
        </w:rPr>
        <w:t xml:space="preserve"> et le Choléra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Joseph </w:t>
      </w:r>
      <w:proofErr w:type="spellStart"/>
      <w:r w:rsidRPr="00173FA0">
        <w:rPr>
          <w:rFonts w:ascii="Times New Roman" w:eastAsia="Times New Roman" w:hAnsi="Times New Roman" w:cs="Times New Roman"/>
          <w:sz w:val="24"/>
          <w:szCs w:val="24"/>
          <w:lang w:eastAsia="fr-FR"/>
        </w:rPr>
        <w:t>Pulte</w:t>
      </w:r>
      <w:proofErr w:type="spellEnd"/>
      <w:r w:rsidRPr="00173FA0">
        <w:rPr>
          <w:rFonts w:ascii="Times New Roman" w:eastAsia="Times New Roman" w:hAnsi="Times New Roman" w:cs="Times New Roman"/>
          <w:sz w:val="24"/>
          <w:szCs w:val="24"/>
          <w:lang w:eastAsia="fr-FR"/>
        </w:rPr>
        <w:t xml:space="preserve">, un des premiers homéopathes de Cincinnati, fut victime du mépris des villageois lorsqu'ils apprirent qu'il était homéopathe. Une propagande anti-homéopathique avait été </w:t>
      </w:r>
      <w:r w:rsidRPr="00173FA0">
        <w:rPr>
          <w:rFonts w:ascii="Times New Roman" w:eastAsia="Times New Roman" w:hAnsi="Times New Roman" w:cs="Times New Roman"/>
          <w:sz w:val="24"/>
          <w:szCs w:val="24"/>
          <w:lang w:eastAsia="fr-FR"/>
        </w:rPr>
        <w:lastRenderedPageBreak/>
        <w:t xml:space="preserve">installée par le AMA (American </w:t>
      </w:r>
      <w:proofErr w:type="spellStart"/>
      <w:r w:rsidRPr="00173FA0">
        <w:rPr>
          <w:rFonts w:ascii="Times New Roman" w:eastAsia="Times New Roman" w:hAnsi="Times New Roman" w:cs="Times New Roman"/>
          <w:sz w:val="24"/>
          <w:szCs w:val="24"/>
          <w:lang w:eastAsia="fr-FR"/>
        </w:rPr>
        <w:t>Medical</w:t>
      </w:r>
      <w:proofErr w:type="spellEnd"/>
      <w:r w:rsidRPr="00173FA0">
        <w:rPr>
          <w:rFonts w:ascii="Times New Roman" w:eastAsia="Times New Roman" w:hAnsi="Times New Roman" w:cs="Times New Roman"/>
          <w:sz w:val="24"/>
          <w:szCs w:val="24"/>
          <w:lang w:eastAsia="fr-FR"/>
        </w:rPr>
        <w:t xml:space="preserve"> Association). Il </w:t>
      </w:r>
      <w:proofErr w:type="spellStart"/>
      <w:r w:rsidRPr="00173FA0">
        <w:rPr>
          <w:rFonts w:ascii="Times New Roman" w:eastAsia="Times New Roman" w:hAnsi="Times New Roman" w:cs="Times New Roman"/>
          <w:sz w:val="24"/>
          <w:szCs w:val="24"/>
          <w:lang w:eastAsia="fr-FR"/>
        </w:rPr>
        <w:t>voulu</w:t>
      </w:r>
      <w:proofErr w:type="spellEnd"/>
      <w:r w:rsidRPr="00173FA0">
        <w:rPr>
          <w:rFonts w:ascii="Times New Roman" w:eastAsia="Times New Roman" w:hAnsi="Times New Roman" w:cs="Times New Roman"/>
          <w:sz w:val="24"/>
          <w:szCs w:val="24"/>
          <w:lang w:eastAsia="fr-FR"/>
        </w:rPr>
        <w:t xml:space="preserve"> quitter le village lorsque les villageois bombardèrent sa demeure d'œufs, mais sa femme l'en dissuada, l'encourageant à avoir la force de ses convictions. Bien vite, en 1849, l'épidémie du Choléra fit rage, et </w:t>
      </w:r>
      <w:proofErr w:type="spellStart"/>
      <w:r w:rsidRPr="00173FA0">
        <w:rPr>
          <w:rFonts w:ascii="Times New Roman" w:eastAsia="Times New Roman" w:hAnsi="Times New Roman" w:cs="Times New Roman"/>
          <w:sz w:val="24"/>
          <w:szCs w:val="24"/>
          <w:lang w:eastAsia="fr-FR"/>
        </w:rPr>
        <w:t>Pulte</w:t>
      </w:r>
      <w:proofErr w:type="spellEnd"/>
      <w:r w:rsidRPr="00173FA0">
        <w:rPr>
          <w:rFonts w:ascii="Times New Roman" w:eastAsia="Times New Roman" w:hAnsi="Times New Roman" w:cs="Times New Roman"/>
          <w:sz w:val="24"/>
          <w:szCs w:val="24"/>
          <w:lang w:eastAsia="fr-FR"/>
        </w:rPr>
        <w:t xml:space="preserve"> ne perdit aucun patient tandis qu'une moyenne affolante de gens atteints et traités par allopathie mouraient.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Fièvre jaune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Dans les années 1850, les moustiques propagèrent une série d'épidémies de fièvre jaune dans le sud des États-Unis. Le taux de mortalité chez les gens traités à l'allopathie était de 15 à 85%, tandis que chez les gens traités à l'homéopathie, il était de 5 à 6%. En 1878, à la Nouvelle-Orléans, le taux de mortalité était de 50% en allopathie et de 5% en homéopathie sur les 1945 patients. (Yellow Fever and </w:t>
      </w:r>
      <w:proofErr w:type="spellStart"/>
      <w:r w:rsidRPr="00173FA0">
        <w:rPr>
          <w:rFonts w:ascii="Times New Roman" w:eastAsia="Times New Roman" w:hAnsi="Times New Roman" w:cs="Times New Roman"/>
          <w:sz w:val="24"/>
          <w:szCs w:val="24"/>
          <w:lang w:eastAsia="fr-FR"/>
        </w:rPr>
        <w:t>Its</w:t>
      </w:r>
      <w:proofErr w:type="spellEnd"/>
      <w:r w:rsidRPr="00173FA0">
        <w:rPr>
          <w:rFonts w:ascii="Times New Roman" w:eastAsia="Times New Roman" w:hAnsi="Times New Roman" w:cs="Times New Roman"/>
          <w:sz w:val="24"/>
          <w:szCs w:val="24"/>
          <w:lang w:eastAsia="fr-FR"/>
        </w:rPr>
        <w:t xml:space="preserve"> </w:t>
      </w:r>
      <w:proofErr w:type="spellStart"/>
      <w:r w:rsidRPr="00173FA0">
        <w:rPr>
          <w:rFonts w:ascii="Times New Roman" w:eastAsia="Times New Roman" w:hAnsi="Times New Roman" w:cs="Times New Roman"/>
          <w:sz w:val="24"/>
          <w:szCs w:val="24"/>
          <w:lang w:eastAsia="fr-FR"/>
        </w:rPr>
        <w:t>Treatment</w:t>
      </w:r>
      <w:proofErr w:type="spellEnd"/>
      <w:r w:rsidRPr="00173FA0">
        <w:rPr>
          <w:rFonts w:ascii="Times New Roman" w:eastAsia="Times New Roman" w:hAnsi="Times New Roman" w:cs="Times New Roman"/>
          <w:sz w:val="24"/>
          <w:szCs w:val="24"/>
          <w:lang w:eastAsia="fr-FR"/>
        </w:rPr>
        <w:t xml:space="preserve">, par </w:t>
      </w:r>
      <w:proofErr w:type="spellStart"/>
      <w:r w:rsidRPr="00173FA0">
        <w:rPr>
          <w:rFonts w:ascii="Times New Roman" w:eastAsia="Times New Roman" w:hAnsi="Times New Roman" w:cs="Times New Roman"/>
          <w:sz w:val="24"/>
          <w:szCs w:val="24"/>
          <w:lang w:eastAsia="fr-FR"/>
        </w:rPr>
        <w:t>Holcome</w:t>
      </w:r>
      <w:proofErr w:type="spellEnd"/>
      <w:r w:rsidRPr="00173FA0">
        <w:rPr>
          <w:rFonts w:ascii="Times New Roman" w:eastAsia="Times New Roman" w:hAnsi="Times New Roman" w:cs="Times New Roman"/>
          <w:sz w:val="24"/>
          <w:szCs w:val="24"/>
          <w:lang w:eastAsia="fr-FR"/>
        </w:rPr>
        <w:t xml:space="preserve">, 1856 et The </w:t>
      </w:r>
      <w:proofErr w:type="spellStart"/>
      <w:r w:rsidRPr="00173FA0">
        <w:rPr>
          <w:rFonts w:ascii="Times New Roman" w:eastAsia="Times New Roman" w:hAnsi="Times New Roman" w:cs="Times New Roman"/>
          <w:sz w:val="24"/>
          <w:szCs w:val="24"/>
          <w:lang w:eastAsia="fr-FR"/>
        </w:rPr>
        <w:t>Efficacy</w:t>
      </w:r>
      <w:proofErr w:type="spellEnd"/>
      <w:r w:rsidRPr="00173FA0">
        <w:rPr>
          <w:rFonts w:ascii="Times New Roman" w:eastAsia="Times New Roman" w:hAnsi="Times New Roman" w:cs="Times New Roman"/>
          <w:sz w:val="24"/>
          <w:szCs w:val="24"/>
          <w:lang w:eastAsia="fr-FR"/>
        </w:rPr>
        <w:t xml:space="preserve"> of Crotalus </w:t>
      </w:r>
      <w:proofErr w:type="spellStart"/>
      <w:r w:rsidRPr="00173FA0">
        <w:rPr>
          <w:rFonts w:ascii="Times New Roman" w:eastAsia="Times New Roman" w:hAnsi="Times New Roman" w:cs="Times New Roman"/>
          <w:sz w:val="24"/>
          <w:szCs w:val="24"/>
          <w:lang w:eastAsia="fr-FR"/>
        </w:rPr>
        <w:t>Horridus</w:t>
      </w:r>
      <w:proofErr w:type="spellEnd"/>
      <w:r w:rsidRPr="00173FA0">
        <w:rPr>
          <w:rFonts w:ascii="Times New Roman" w:eastAsia="Times New Roman" w:hAnsi="Times New Roman" w:cs="Times New Roman"/>
          <w:sz w:val="24"/>
          <w:szCs w:val="24"/>
          <w:lang w:eastAsia="fr-FR"/>
        </w:rPr>
        <w:t xml:space="preserve"> in Yellow Fever, C. </w:t>
      </w:r>
      <w:proofErr w:type="spellStart"/>
      <w:r w:rsidRPr="00173FA0">
        <w:rPr>
          <w:rFonts w:ascii="Times New Roman" w:eastAsia="Times New Roman" w:hAnsi="Times New Roman" w:cs="Times New Roman"/>
          <w:sz w:val="24"/>
          <w:szCs w:val="24"/>
          <w:lang w:eastAsia="fr-FR"/>
        </w:rPr>
        <w:t>Neidhard</w:t>
      </w:r>
      <w:proofErr w:type="spellEnd"/>
      <w:r w:rsidRPr="00173FA0">
        <w:rPr>
          <w:rFonts w:ascii="Times New Roman" w:eastAsia="Times New Roman" w:hAnsi="Times New Roman" w:cs="Times New Roman"/>
          <w:sz w:val="24"/>
          <w:szCs w:val="24"/>
          <w:lang w:eastAsia="fr-FR"/>
        </w:rPr>
        <w:t xml:space="preserve">, 1860)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Les statistiques se ressemblent dans les épidémies de diphtérie à New-York dans les années 1860, de la grippe espagnole (influenza ) en 1918, et possiblement de polio en Argentine et à Boston dans les années 1950.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Grippe espagnole </w:t>
      </w:r>
    </w:p>
    <w:p w:rsidR="00173FA0" w:rsidRPr="00173FA0" w:rsidRDefault="00173FA0" w:rsidP="00173FA0">
      <w:pPr>
        <w:spacing w:after="0" w:line="240" w:lineRule="auto"/>
        <w:rPr>
          <w:rFonts w:ascii="Times New Roman" w:eastAsia="Times New Roman" w:hAnsi="Times New Roman" w:cs="Times New Roman"/>
          <w:sz w:val="24"/>
          <w:szCs w:val="24"/>
          <w:lang w:eastAsia="fr-FR"/>
        </w:rPr>
      </w:pPr>
      <w:r w:rsidRPr="00173FA0">
        <w:rPr>
          <w:rFonts w:ascii="Times New Roman" w:eastAsia="Times New Roman" w:hAnsi="Times New Roman" w:cs="Times New Roman"/>
          <w:noProof/>
          <w:color w:val="0000FF"/>
          <w:sz w:val="24"/>
          <w:szCs w:val="24"/>
          <w:lang w:eastAsia="fr-FR"/>
        </w:rPr>
        <w:drawing>
          <wp:inline distT="0" distB="0" distL="0" distR="0">
            <wp:extent cx="4953000" cy="2876550"/>
            <wp:effectExtent l="0" t="0" r="0" b="0"/>
            <wp:docPr id="1" name="Image 1" descr="grippe">
              <a:hlinkClick xmlns:a="http://schemas.openxmlformats.org/drawingml/2006/main" r:id="rId13" tgtFrame="&quot;_blank&quot;" tooltip="&quot;© Anonymous/A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ippe">
                      <a:hlinkClick r:id="rId13" tgtFrame="&quot;_blank&quot;" tooltip="&quot;© Anonymous/AP&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000" cy="2876550"/>
                    </a:xfrm>
                    <a:prstGeom prst="rect">
                      <a:avLst/>
                    </a:prstGeom>
                    <a:noFill/>
                    <a:ln>
                      <a:noFill/>
                    </a:ln>
                  </pic:spPr>
                </pic:pic>
              </a:graphicData>
            </a:graphic>
          </wp:inline>
        </w:drawing>
      </w:r>
    </w:p>
    <w:p w:rsidR="00173FA0" w:rsidRPr="00173FA0" w:rsidRDefault="00173FA0" w:rsidP="00173FA0">
      <w:pPr>
        <w:spacing w:after="0" w:line="240" w:lineRule="auto"/>
        <w:rPr>
          <w:rFonts w:ascii="Times New Roman" w:eastAsia="Times New Roman" w:hAnsi="Times New Roman" w:cs="Times New Roman"/>
          <w:sz w:val="24"/>
          <w:szCs w:val="24"/>
          <w:lang w:eastAsia="fr-FR"/>
        </w:rPr>
      </w:pPr>
      <w:r w:rsidRPr="00173FA0">
        <w:rPr>
          <w:rFonts w:ascii="Times New Roman" w:eastAsia="Times New Roman" w:hAnsi="Times New Roman" w:cs="Times New Roman"/>
          <w:sz w:val="24"/>
          <w:szCs w:val="24"/>
          <w:lang w:eastAsia="fr-FR"/>
        </w:rPr>
        <w:t>© Anonymous/AP</w:t>
      </w:r>
      <w:r w:rsidRPr="00173FA0">
        <w:rPr>
          <w:rFonts w:ascii="Times New Roman" w:eastAsia="Times New Roman" w:hAnsi="Times New Roman" w:cs="Times New Roman"/>
          <w:sz w:val="24"/>
          <w:szCs w:val="24"/>
          <w:lang w:eastAsia="fr-FR"/>
        </w:rPr>
        <w:br/>
        <w:t>Gymnase aménagé en infirmerie pour les malades atteints de la grippe espagnole dans le Vermont, dans l'Est des États-Unis.</w:t>
      </w:r>
    </w:p>
    <w:p w:rsidR="00173FA0" w:rsidRPr="00173FA0" w:rsidRDefault="00173FA0" w:rsidP="00173FA0">
      <w:pPr>
        <w:spacing w:after="0" w:line="240" w:lineRule="auto"/>
        <w:rPr>
          <w:rFonts w:ascii="Times New Roman" w:eastAsia="Times New Roman" w:hAnsi="Times New Roman" w:cs="Times New Roman"/>
          <w:sz w:val="24"/>
          <w:szCs w:val="24"/>
          <w:lang w:eastAsia="fr-FR"/>
        </w:rPr>
      </w:pPr>
      <w:r w:rsidRPr="00173FA0">
        <w:rPr>
          <w:rFonts w:ascii="Times New Roman" w:eastAsia="Times New Roman" w:hAnsi="Times New Roman" w:cs="Times New Roman"/>
          <w:sz w:val="24"/>
          <w:szCs w:val="24"/>
          <w:lang w:eastAsia="fr-FR"/>
        </w:rPr>
        <w:t xml:space="preserve">La grippe espagnole de 1918 nous intéresse tout particulièrement car cette épidémie était celle du virus de l'influenza. Ce même virus qui aujourd'hui nous menace sous le nom de grippe aviaire. Forme mutée, transformée à travers les années. Transformée et dénaturée, selon certains chercheurs, par les médicaments et vaccinations injectés de façon répétitive chez les animaux des fermes industrielles.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En 1918, après la première guerre mondiale, l'épidémie frappe les États-Unis. En 4 mois, elle terrasse 80 millions d'habitants sur le globe. Elle touche plus particulièrement les jeunes et les femmes enceintes. Bien souvent, le matin en pleine forme, le soir décédés. En 1921, les statistiques démontrent les forces de l'homéopathie. Le docteur T A </w:t>
      </w:r>
      <w:proofErr w:type="spellStart"/>
      <w:r w:rsidRPr="00173FA0">
        <w:rPr>
          <w:rFonts w:ascii="Times New Roman" w:eastAsia="Times New Roman" w:hAnsi="Times New Roman" w:cs="Times New Roman"/>
          <w:sz w:val="24"/>
          <w:szCs w:val="24"/>
          <w:lang w:eastAsia="fr-FR"/>
        </w:rPr>
        <w:t>MacCann</w:t>
      </w:r>
      <w:proofErr w:type="spellEnd"/>
      <w:r w:rsidRPr="00173FA0">
        <w:rPr>
          <w:rFonts w:ascii="Times New Roman" w:eastAsia="Times New Roman" w:hAnsi="Times New Roman" w:cs="Times New Roman"/>
          <w:sz w:val="24"/>
          <w:szCs w:val="24"/>
          <w:lang w:eastAsia="fr-FR"/>
        </w:rPr>
        <w:t xml:space="preserve">, de Dayton en Ohio, rapporte que sur 24 000 cas de grippe traités à l'allopathie, le taux de mortalité est 28.2 </w:t>
      </w:r>
      <w:r w:rsidRPr="00173FA0">
        <w:rPr>
          <w:rFonts w:ascii="Times New Roman" w:eastAsia="Times New Roman" w:hAnsi="Times New Roman" w:cs="Times New Roman"/>
          <w:sz w:val="24"/>
          <w:szCs w:val="24"/>
          <w:lang w:eastAsia="fr-FR"/>
        </w:rPr>
        <w:lastRenderedPageBreak/>
        <w:t xml:space="preserve">% tandis que chez 26 000 personnes traitées à l'homéopathie, le taux de mortalité est 1.05%, et le taux était le même pour W.A. Pearson de Philadelphie sur 26, 795 cas. Chez certains homéopathes, les taux de mortalité étaient même inférieurs à 1%. Le docteur Roberts qui soigna 81 soldats à bord d'un navire de guerre les ramena tous sains et </w:t>
      </w:r>
      <w:proofErr w:type="spellStart"/>
      <w:r w:rsidRPr="00173FA0">
        <w:rPr>
          <w:rFonts w:ascii="Times New Roman" w:eastAsia="Times New Roman" w:hAnsi="Times New Roman" w:cs="Times New Roman"/>
          <w:sz w:val="24"/>
          <w:szCs w:val="24"/>
          <w:lang w:eastAsia="fr-FR"/>
        </w:rPr>
        <w:t>sauf</w:t>
      </w:r>
      <w:proofErr w:type="spellEnd"/>
      <w:r w:rsidRPr="00173FA0">
        <w:rPr>
          <w:rFonts w:ascii="Times New Roman" w:eastAsia="Times New Roman" w:hAnsi="Times New Roman" w:cs="Times New Roman"/>
          <w:sz w:val="24"/>
          <w:szCs w:val="24"/>
          <w:lang w:eastAsia="fr-FR"/>
        </w:rPr>
        <w:t xml:space="preserve">, tandis qu'un autre navire perdit 31 hommes.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Citations d'homéopathes ayant traité la grippe espagnole.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Voici quelques citations de médecins homéopathes tirés d'un article publié dans </w:t>
      </w:r>
      <w:r w:rsidRPr="00173FA0">
        <w:rPr>
          <w:rFonts w:ascii="Times New Roman" w:eastAsia="Times New Roman" w:hAnsi="Times New Roman" w:cs="Times New Roman"/>
          <w:i/>
          <w:iCs/>
          <w:sz w:val="24"/>
          <w:szCs w:val="24"/>
          <w:lang w:eastAsia="fr-FR"/>
        </w:rPr>
        <w:t xml:space="preserve">« The Journal of the American Institute of </w:t>
      </w:r>
      <w:proofErr w:type="spellStart"/>
      <w:r w:rsidRPr="00173FA0">
        <w:rPr>
          <w:rFonts w:ascii="Times New Roman" w:eastAsia="Times New Roman" w:hAnsi="Times New Roman" w:cs="Times New Roman"/>
          <w:i/>
          <w:iCs/>
          <w:sz w:val="24"/>
          <w:szCs w:val="24"/>
          <w:lang w:eastAsia="fr-FR"/>
        </w:rPr>
        <w:t>Homeopathy</w:t>
      </w:r>
      <w:proofErr w:type="spellEnd"/>
      <w:r w:rsidRPr="00173FA0">
        <w:rPr>
          <w:rFonts w:ascii="Times New Roman" w:eastAsia="Times New Roman" w:hAnsi="Times New Roman" w:cs="Times New Roman"/>
          <w:i/>
          <w:iCs/>
          <w:sz w:val="24"/>
          <w:szCs w:val="24"/>
          <w:lang w:eastAsia="fr-FR"/>
        </w:rPr>
        <w:t xml:space="preserve"> »</w:t>
      </w:r>
      <w:r w:rsidRPr="00173FA0">
        <w:rPr>
          <w:rFonts w:ascii="Times New Roman" w:eastAsia="Times New Roman" w:hAnsi="Times New Roman" w:cs="Times New Roman"/>
          <w:sz w:val="24"/>
          <w:szCs w:val="24"/>
          <w:lang w:eastAsia="fr-FR"/>
        </w:rPr>
        <w:t xml:space="preserve"> de 1921 réunissant le rapport d'une cinquantaine de médecins homéopathes sur l'épidémie de la grippe espagnole. </w:t>
      </w:r>
    </w:p>
    <w:p w:rsidR="00173FA0" w:rsidRPr="00173FA0" w:rsidRDefault="00173FA0" w:rsidP="00173FA0">
      <w:pPr>
        <w:spacing w:after="100" w:line="240" w:lineRule="auto"/>
        <w:rPr>
          <w:rFonts w:ascii="Times New Roman" w:eastAsia="Times New Roman" w:hAnsi="Times New Roman" w:cs="Times New Roman"/>
          <w:sz w:val="24"/>
          <w:szCs w:val="24"/>
          <w:lang w:eastAsia="fr-FR"/>
        </w:rPr>
      </w:pPr>
      <w:r w:rsidRPr="00173FA0">
        <w:rPr>
          <w:rFonts w:ascii="Times New Roman" w:eastAsia="Times New Roman" w:hAnsi="Times New Roman" w:cs="Times New Roman"/>
          <w:sz w:val="24"/>
          <w:szCs w:val="24"/>
          <w:lang w:eastAsia="fr-FR"/>
        </w:rPr>
        <w:t xml:space="preserve">« Dans une usine de 8 000 ouvriers, nous n'avons eu qu'un seul décès. Les patients ne sont pas décédés par abus de médicaments. </w:t>
      </w:r>
      <w:proofErr w:type="spellStart"/>
      <w:r w:rsidRPr="00173FA0">
        <w:rPr>
          <w:rFonts w:ascii="Times New Roman" w:eastAsia="Times New Roman" w:hAnsi="Times New Roman" w:cs="Times New Roman"/>
          <w:sz w:val="24"/>
          <w:szCs w:val="24"/>
          <w:lang w:eastAsia="fr-FR"/>
        </w:rPr>
        <w:t>Gelsemium</w:t>
      </w:r>
      <w:proofErr w:type="spellEnd"/>
      <w:r w:rsidRPr="00173FA0">
        <w:rPr>
          <w:rFonts w:ascii="Times New Roman" w:eastAsia="Times New Roman" w:hAnsi="Times New Roman" w:cs="Times New Roman"/>
          <w:sz w:val="24"/>
          <w:szCs w:val="24"/>
          <w:lang w:eastAsia="fr-FR"/>
        </w:rPr>
        <w:t xml:space="preserve"> a été pratiquement le seul remède (homéopathique) utilisé. Nous ne nous sommes pas servis d'Aspirine ni de vaccins. »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-Dr Frank Wieland, Chicago.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 Trois cent cinquante cas et un seul décès, une pneumonie négligée qui m'est arrivée après avoir pris une centaine de grains (ancienne mesure équivalent à 5g) d'Aspirine en 24 heures.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 Dr Cora Smith King, Washington, D.C.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 Sept praticiens ont rapporté 3600 cas avec 6 décès. Pour ma part, j'ai eu 750 cas avec un seul décès. </w:t>
      </w:r>
      <w:proofErr w:type="spellStart"/>
      <w:r w:rsidRPr="00173FA0">
        <w:rPr>
          <w:rFonts w:ascii="Times New Roman" w:eastAsia="Times New Roman" w:hAnsi="Times New Roman" w:cs="Times New Roman"/>
          <w:sz w:val="24"/>
          <w:szCs w:val="24"/>
          <w:lang w:eastAsia="fr-FR"/>
        </w:rPr>
        <w:t>Gelsemium</w:t>
      </w:r>
      <w:proofErr w:type="spellEnd"/>
      <w:r w:rsidRPr="00173FA0">
        <w:rPr>
          <w:rFonts w:ascii="Times New Roman" w:eastAsia="Times New Roman" w:hAnsi="Times New Roman" w:cs="Times New Roman"/>
          <w:sz w:val="24"/>
          <w:szCs w:val="24"/>
          <w:lang w:eastAsia="fr-FR"/>
        </w:rPr>
        <w:t xml:space="preserve">, </w:t>
      </w:r>
      <w:proofErr w:type="spellStart"/>
      <w:r w:rsidRPr="00173FA0">
        <w:rPr>
          <w:rFonts w:ascii="Times New Roman" w:eastAsia="Times New Roman" w:hAnsi="Times New Roman" w:cs="Times New Roman"/>
          <w:sz w:val="24"/>
          <w:szCs w:val="24"/>
          <w:lang w:eastAsia="fr-FR"/>
        </w:rPr>
        <w:t>Bryonia</w:t>
      </w:r>
      <w:proofErr w:type="spellEnd"/>
      <w:r w:rsidRPr="00173FA0">
        <w:rPr>
          <w:rFonts w:ascii="Times New Roman" w:eastAsia="Times New Roman" w:hAnsi="Times New Roman" w:cs="Times New Roman"/>
          <w:sz w:val="24"/>
          <w:szCs w:val="24"/>
          <w:lang w:eastAsia="fr-FR"/>
        </w:rPr>
        <w:t xml:space="preserve"> et </w:t>
      </w:r>
      <w:proofErr w:type="spellStart"/>
      <w:r w:rsidRPr="00173FA0">
        <w:rPr>
          <w:rFonts w:ascii="Times New Roman" w:eastAsia="Times New Roman" w:hAnsi="Times New Roman" w:cs="Times New Roman"/>
          <w:sz w:val="24"/>
          <w:szCs w:val="24"/>
          <w:lang w:eastAsia="fr-FR"/>
        </w:rPr>
        <w:t>Eupatorium</w:t>
      </w:r>
      <w:proofErr w:type="spellEnd"/>
      <w:r w:rsidRPr="00173FA0">
        <w:rPr>
          <w:rFonts w:ascii="Times New Roman" w:eastAsia="Times New Roman" w:hAnsi="Times New Roman" w:cs="Times New Roman"/>
          <w:sz w:val="24"/>
          <w:szCs w:val="24"/>
          <w:lang w:eastAsia="fr-FR"/>
        </w:rPr>
        <w:t xml:space="preserve"> étaient les principaux remèdes. »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-Dr. F.A. </w:t>
      </w:r>
      <w:proofErr w:type="spellStart"/>
      <w:r w:rsidRPr="00173FA0">
        <w:rPr>
          <w:rFonts w:ascii="Times New Roman" w:eastAsia="Times New Roman" w:hAnsi="Times New Roman" w:cs="Times New Roman"/>
          <w:sz w:val="24"/>
          <w:szCs w:val="24"/>
          <w:lang w:eastAsia="fr-FR"/>
        </w:rPr>
        <w:t>Swartwout</w:t>
      </w:r>
      <w:proofErr w:type="spellEnd"/>
      <w:r w:rsidRPr="00173FA0">
        <w:rPr>
          <w:rFonts w:ascii="Times New Roman" w:eastAsia="Times New Roman" w:hAnsi="Times New Roman" w:cs="Times New Roman"/>
          <w:sz w:val="24"/>
          <w:szCs w:val="24"/>
          <w:lang w:eastAsia="fr-FR"/>
        </w:rPr>
        <w:t xml:space="preserve">, Washington, D.C.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 J'ai traité 618 cas et eu 5 décès. Sur les 5, 3 avaient eu un traitement allopathique. »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-Dr. R.S. Faris, Richmond, VA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 Le mot homéopathie désigne la thérapeutique médicale la meilleure et la plus utile en cette année 1919. »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-Dr. O.S. Haines, Philadelphie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 </w:t>
      </w:r>
      <w:proofErr w:type="spellStart"/>
      <w:r w:rsidRPr="00173FA0">
        <w:rPr>
          <w:rFonts w:ascii="Times New Roman" w:eastAsia="Times New Roman" w:hAnsi="Times New Roman" w:cs="Times New Roman"/>
          <w:sz w:val="24"/>
          <w:szCs w:val="24"/>
          <w:lang w:eastAsia="fr-FR"/>
        </w:rPr>
        <w:t>Soixante seize</w:t>
      </w:r>
      <w:proofErr w:type="spellEnd"/>
      <w:r w:rsidRPr="00173FA0">
        <w:rPr>
          <w:rFonts w:ascii="Times New Roman" w:eastAsia="Times New Roman" w:hAnsi="Times New Roman" w:cs="Times New Roman"/>
          <w:sz w:val="24"/>
          <w:szCs w:val="24"/>
          <w:lang w:eastAsia="fr-FR"/>
        </w:rPr>
        <w:t xml:space="preserve"> cas ont été comptabilisés dans l'hôpital...la majorité des cas était sous </w:t>
      </w:r>
      <w:proofErr w:type="spellStart"/>
      <w:r w:rsidRPr="00173FA0">
        <w:rPr>
          <w:rFonts w:ascii="Times New Roman" w:eastAsia="Times New Roman" w:hAnsi="Times New Roman" w:cs="Times New Roman"/>
          <w:sz w:val="24"/>
          <w:szCs w:val="24"/>
          <w:lang w:eastAsia="fr-FR"/>
        </w:rPr>
        <w:t>gelsemium</w:t>
      </w:r>
      <w:proofErr w:type="spellEnd"/>
      <w:r w:rsidRPr="00173FA0">
        <w:rPr>
          <w:rFonts w:ascii="Times New Roman" w:eastAsia="Times New Roman" w:hAnsi="Times New Roman" w:cs="Times New Roman"/>
          <w:sz w:val="24"/>
          <w:szCs w:val="24"/>
          <w:lang w:eastAsia="fr-FR"/>
        </w:rPr>
        <w:t xml:space="preserve"> et </w:t>
      </w:r>
      <w:proofErr w:type="spellStart"/>
      <w:r w:rsidRPr="00173FA0">
        <w:rPr>
          <w:rFonts w:ascii="Times New Roman" w:eastAsia="Times New Roman" w:hAnsi="Times New Roman" w:cs="Times New Roman"/>
          <w:sz w:val="24"/>
          <w:szCs w:val="24"/>
          <w:lang w:eastAsia="fr-FR"/>
        </w:rPr>
        <w:t>Bryonia</w:t>
      </w:r>
      <w:proofErr w:type="spellEnd"/>
      <w:r w:rsidRPr="00173FA0">
        <w:rPr>
          <w:rFonts w:ascii="Times New Roman" w:eastAsia="Times New Roman" w:hAnsi="Times New Roman" w:cs="Times New Roman"/>
          <w:sz w:val="24"/>
          <w:szCs w:val="24"/>
          <w:lang w:eastAsia="fr-FR"/>
        </w:rPr>
        <w:t xml:space="preserve">, qui ont paru les guérir totalement.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-Dr. J.G. Dillon, </w:t>
      </w:r>
    </w:p>
    <w:p w:rsidR="00173FA0" w:rsidRPr="00173FA0" w:rsidRDefault="00173FA0" w:rsidP="00173FA0">
      <w:pPr>
        <w:spacing w:after="0" w:line="240" w:lineRule="auto"/>
        <w:rPr>
          <w:rFonts w:ascii="Times New Roman" w:eastAsia="Times New Roman" w:hAnsi="Times New Roman" w:cs="Times New Roman"/>
          <w:sz w:val="24"/>
          <w:szCs w:val="24"/>
          <w:lang w:eastAsia="fr-FR"/>
        </w:rPr>
      </w:pPr>
      <w:r w:rsidRPr="00173FA0">
        <w:rPr>
          <w:rFonts w:ascii="Times New Roman" w:eastAsia="Times New Roman" w:hAnsi="Times New Roman" w:cs="Times New Roman"/>
          <w:sz w:val="24"/>
          <w:szCs w:val="24"/>
          <w:lang w:eastAsia="fr-FR"/>
        </w:rPr>
        <w:t xml:space="preserve">Les citations sont nombreuses. Le remède le plus utilisé par les homéopathes traitant cette épidémie fut </w:t>
      </w:r>
      <w:proofErr w:type="spellStart"/>
      <w:r w:rsidRPr="00173FA0">
        <w:rPr>
          <w:rFonts w:ascii="Times New Roman" w:eastAsia="Times New Roman" w:hAnsi="Times New Roman" w:cs="Times New Roman"/>
          <w:b/>
          <w:bCs/>
          <w:sz w:val="24"/>
          <w:szCs w:val="24"/>
          <w:lang w:eastAsia="fr-FR"/>
        </w:rPr>
        <w:t>Gelsemium</w:t>
      </w:r>
      <w:proofErr w:type="spellEnd"/>
      <w:r w:rsidRPr="00173FA0">
        <w:rPr>
          <w:rFonts w:ascii="Times New Roman" w:eastAsia="Times New Roman" w:hAnsi="Times New Roman" w:cs="Times New Roman"/>
          <w:b/>
          <w:bCs/>
          <w:sz w:val="24"/>
          <w:szCs w:val="24"/>
          <w:lang w:eastAsia="fr-FR"/>
        </w:rPr>
        <w:t>.</w:t>
      </w:r>
      <w:r w:rsidRPr="00173FA0">
        <w:rPr>
          <w:rFonts w:ascii="Times New Roman" w:eastAsia="Times New Roman" w:hAnsi="Times New Roman" w:cs="Times New Roman"/>
          <w:sz w:val="24"/>
          <w:szCs w:val="24"/>
          <w:lang w:eastAsia="fr-FR"/>
        </w:rPr>
        <w:t xml:space="preserve"> Les patients sont très aggravés par l'Aspirine qui affaiblit le système, et sont ensuite emportés par une pneumonie.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t xml:space="preserve">Les épidémies sont peut-être les situations extrêmes, les plus grands tests d'efficacité d'un traitement, et c'est là que l'homéopathie a fait ses premiers pas, quelques années après sa naissance à la fin du 18 e siècle. À peine arrivée dans ce monde, elle devait déjà faire ses preuves pour ensuite gagner l'estime mais bien souvent la jalousie, puisque les allopathes du monde entier s'obstinaient à vouloir la détruire. </w:t>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sz w:val="24"/>
          <w:szCs w:val="24"/>
          <w:lang w:eastAsia="fr-FR"/>
        </w:rPr>
        <w:lastRenderedPageBreak/>
        <w:t xml:space="preserve">Non seulement l'homéopathie guérissait les malades, mais le rétablissement était complet, profond et sans séquelles. Les patients guéris recouvraient une santé solide et les traitements étaient sans effet secondaire ni toxique. </w:t>
      </w:r>
    </w:p>
    <w:p w:rsidR="00173FA0" w:rsidRPr="00173FA0" w:rsidRDefault="00173FA0" w:rsidP="00173FA0">
      <w:pPr>
        <w:spacing w:after="0" w:line="240" w:lineRule="auto"/>
        <w:rPr>
          <w:rFonts w:ascii="Times New Roman" w:eastAsia="Times New Roman" w:hAnsi="Times New Roman" w:cs="Times New Roman"/>
          <w:sz w:val="24"/>
          <w:szCs w:val="24"/>
          <w:lang w:eastAsia="fr-FR"/>
        </w:rPr>
      </w:pPr>
      <w:r w:rsidRPr="00173FA0">
        <w:rPr>
          <w:rFonts w:ascii="Times New Roman" w:eastAsia="Times New Roman" w:hAnsi="Times New Roman" w:cs="Times New Roman"/>
          <w:sz w:val="24"/>
          <w:szCs w:val="24"/>
          <w:lang w:eastAsia="fr-FR"/>
        </w:rPr>
        <w:br/>
      </w:r>
      <w:r w:rsidRPr="00173FA0">
        <w:rPr>
          <w:rFonts w:ascii="Times New Roman" w:eastAsia="Times New Roman" w:hAnsi="Times New Roman" w:cs="Times New Roman"/>
          <w:b/>
          <w:bCs/>
          <w:sz w:val="24"/>
          <w:szCs w:val="24"/>
          <w:lang w:eastAsia="fr-FR"/>
        </w:rPr>
        <w:t xml:space="preserve">Commentaire : </w:t>
      </w:r>
    </w:p>
    <w:p w:rsidR="00173FA0" w:rsidRPr="00173FA0" w:rsidRDefault="00173FA0" w:rsidP="00173FA0">
      <w:pPr>
        <w:spacing w:after="100" w:line="240" w:lineRule="auto"/>
        <w:rPr>
          <w:rFonts w:ascii="Times New Roman" w:eastAsia="Times New Roman" w:hAnsi="Times New Roman" w:cs="Times New Roman"/>
          <w:sz w:val="24"/>
          <w:szCs w:val="24"/>
          <w:lang w:eastAsia="fr-FR"/>
        </w:rPr>
      </w:pPr>
      <w:r w:rsidRPr="00173FA0">
        <w:rPr>
          <w:rFonts w:ascii="Times New Roman" w:eastAsia="Times New Roman" w:hAnsi="Times New Roman" w:cs="Times New Roman"/>
          <w:sz w:val="24"/>
          <w:szCs w:val="24"/>
          <w:lang w:eastAsia="fr-FR"/>
        </w:rPr>
        <w:t xml:space="preserve">« Grande est la force de la douceur » Constantine </w:t>
      </w:r>
      <w:proofErr w:type="spellStart"/>
      <w:r w:rsidRPr="00173FA0">
        <w:rPr>
          <w:rFonts w:ascii="Times New Roman" w:eastAsia="Times New Roman" w:hAnsi="Times New Roman" w:cs="Times New Roman"/>
          <w:sz w:val="24"/>
          <w:szCs w:val="24"/>
          <w:lang w:eastAsia="fr-FR"/>
        </w:rPr>
        <w:t>Hering</w:t>
      </w:r>
      <w:proofErr w:type="spellEnd"/>
      <w:r w:rsidRPr="00173FA0">
        <w:rPr>
          <w:rFonts w:ascii="Times New Roman" w:eastAsia="Times New Roman" w:hAnsi="Times New Roman" w:cs="Times New Roman"/>
          <w:sz w:val="24"/>
          <w:szCs w:val="24"/>
          <w:lang w:eastAsia="fr-FR"/>
        </w:rPr>
        <w:t xml:space="preserve"> </w:t>
      </w:r>
    </w:p>
    <w:p w:rsidR="00173FA0" w:rsidRPr="00173FA0" w:rsidRDefault="00173FA0" w:rsidP="00173FA0">
      <w:pPr>
        <w:spacing w:after="240" w:line="240" w:lineRule="auto"/>
        <w:rPr>
          <w:rFonts w:ascii="Times New Roman" w:eastAsia="Times New Roman" w:hAnsi="Times New Roman" w:cs="Times New Roman"/>
          <w:sz w:val="24"/>
          <w:szCs w:val="24"/>
          <w:lang w:eastAsia="fr-FR"/>
        </w:rPr>
      </w:pPr>
    </w:p>
    <w:p w:rsidR="00173FA0" w:rsidRPr="00173FA0" w:rsidRDefault="00173FA0" w:rsidP="00173FA0">
      <w:pPr>
        <w:spacing w:after="0" w:line="240" w:lineRule="auto"/>
        <w:rPr>
          <w:rFonts w:ascii="Times New Roman" w:eastAsia="Times New Roman" w:hAnsi="Times New Roman" w:cs="Times New Roman"/>
          <w:sz w:val="24"/>
          <w:szCs w:val="24"/>
          <w:lang w:eastAsia="fr-FR"/>
        </w:rPr>
      </w:pPr>
      <w:r w:rsidRPr="00173FA0">
        <w:rPr>
          <w:rFonts w:ascii="Times New Roman" w:eastAsia="Times New Roman" w:hAnsi="Times New Roman" w:cs="Times New Roman"/>
          <w:sz w:val="24"/>
          <w:szCs w:val="24"/>
          <w:lang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15" o:title=""/>
          </v:shape>
          <w:control r:id="rId16" w:name="DefaultOcxName" w:shapeid="_x0000_i1037"/>
        </w:object>
      </w:r>
    </w:p>
    <w:p w:rsidR="00B607F6" w:rsidRDefault="00B607F6"/>
    <w:sectPr w:rsidR="00B607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FA0"/>
    <w:rsid w:val="00173FA0"/>
    <w:rsid w:val="00B607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6D46"/>
  <w15:chartTrackingRefBased/>
  <w15:docId w15:val="{8AAB1231-9201-4853-90EB-B6F77F2A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73F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73FA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3FA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73FA0"/>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173FA0"/>
    <w:rPr>
      <w:color w:val="0000FF"/>
      <w:u w:val="single"/>
    </w:rPr>
  </w:style>
  <w:style w:type="character" w:styleId="Accentuation">
    <w:name w:val="Emphasis"/>
    <w:basedOn w:val="Policepardfaut"/>
    <w:uiPriority w:val="20"/>
    <w:qFormat/>
    <w:rsid w:val="00173FA0"/>
    <w:rPr>
      <w:i/>
      <w:iCs/>
    </w:rPr>
  </w:style>
  <w:style w:type="character" w:customStyle="1" w:styleId="tiny">
    <w:name w:val="tiny"/>
    <w:basedOn w:val="Policepardfaut"/>
    <w:rsid w:val="00173FA0"/>
  </w:style>
  <w:style w:type="character" w:customStyle="1" w:styleId="caption">
    <w:name w:val="caption"/>
    <w:basedOn w:val="Policepardfaut"/>
    <w:rsid w:val="00173FA0"/>
  </w:style>
  <w:style w:type="character" w:customStyle="1" w:styleId="boldgrey">
    <w:name w:val="boldgrey"/>
    <w:basedOn w:val="Policepardfaut"/>
    <w:rsid w:val="00173FA0"/>
  </w:style>
  <w:style w:type="character" w:styleId="lev">
    <w:name w:val="Strong"/>
    <w:basedOn w:val="Policepardfaut"/>
    <w:uiPriority w:val="22"/>
    <w:qFormat/>
    <w:rsid w:val="00173FA0"/>
    <w:rPr>
      <w:b/>
      <w:bCs/>
    </w:rPr>
  </w:style>
  <w:style w:type="character" w:customStyle="1" w:styleId="boldred">
    <w:name w:val="boldred"/>
    <w:basedOn w:val="Policepardfaut"/>
    <w:rsid w:val="00173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617297">
      <w:bodyDiv w:val="1"/>
      <w:marLeft w:val="0"/>
      <w:marRight w:val="0"/>
      <w:marTop w:val="0"/>
      <w:marBottom w:val="0"/>
      <w:divBdr>
        <w:top w:val="none" w:sz="0" w:space="0" w:color="auto"/>
        <w:left w:val="none" w:sz="0" w:space="0" w:color="auto"/>
        <w:bottom w:val="none" w:sz="0" w:space="0" w:color="auto"/>
        <w:right w:val="none" w:sz="0" w:space="0" w:color="auto"/>
      </w:divBdr>
      <w:divsChild>
        <w:div w:id="78528496">
          <w:marLeft w:val="0"/>
          <w:marRight w:val="0"/>
          <w:marTop w:val="0"/>
          <w:marBottom w:val="0"/>
          <w:divBdr>
            <w:top w:val="none" w:sz="0" w:space="0" w:color="auto"/>
            <w:left w:val="none" w:sz="0" w:space="0" w:color="auto"/>
            <w:bottom w:val="none" w:sz="0" w:space="0" w:color="auto"/>
            <w:right w:val="none" w:sz="0" w:space="0" w:color="auto"/>
          </w:divBdr>
          <w:divsChild>
            <w:div w:id="169026755">
              <w:marLeft w:val="0"/>
              <w:marRight w:val="0"/>
              <w:marTop w:val="0"/>
              <w:marBottom w:val="0"/>
              <w:divBdr>
                <w:top w:val="none" w:sz="0" w:space="0" w:color="auto"/>
                <w:left w:val="none" w:sz="0" w:space="0" w:color="auto"/>
                <w:bottom w:val="none" w:sz="0" w:space="0" w:color="auto"/>
                <w:right w:val="none" w:sz="0" w:space="0" w:color="auto"/>
              </w:divBdr>
              <w:divsChild>
                <w:div w:id="1381636426">
                  <w:marLeft w:val="0"/>
                  <w:marRight w:val="0"/>
                  <w:marTop w:val="0"/>
                  <w:marBottom w:val="0"/>
                  <w:divBdr>
                    <w:top w:val="none" w:sz="0" w:space="0" w:color="auto"/>
                    <w:left w:val="none" w:sz="0" w:space="0" w:color="auto"/>
                    <w:bottom w:val="none" w:sz="0" w:space="0" w:color="auto"/>
                    <w:right w:val="none" w:sz="0" w:space="0" w:color="auto"/>
                  </w:divBdr>
                </w:div>
                <w:div w:id="488330716">
                  <w:marLeft w:val="0"/>
                  <w:marRight w:val="0"/>
                  <w:marTop w:val="0"/>
                  <w:marBottom w:val="0"/>
                  <w:divBdr>
                    <w:top w:val="none" w:sz="0" w:space="0" w:color="auto"/>
                    <w:left w:val="none" w:sz="0" w:space="0" w:color="auto"/>
                    <w:bottom w:val="none" w:sz="0" w:space="0" w:color="auto"/>
                    <w:right w:val="none" w:sz="0" w:space="0" w:color="auto"/>
                  </w:divBdr>
                  <w:divsChild>
                    <w:div w:id="12857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5723">
              <w:marLeft w:val="0"/>
              <w:marRight w:val="0"/>
              <w:marTop w:val="0"/>
              <w:marBottom w:val="0"/>
              <w:divBdr>
                <w:top w:val="none" w:sz="0" w:space="0" w:color="auto"/>
                <w:left w:val="none" w:sz="0" w:space="0" w:color="auto"/>
                <w:bottom w:val="none" w:sz="0" w:space="0" w:color="auto"/>
                <w:right w:val="none" w:sz="0" w:space="0" w:color="auto"/>
              </w:divBdr>
              <w:divsChild>
                <w:div w:id="393281678">
                  <w:marLeft w:val="0"/>
                  <w:marRight w:val="0"/>
                  <w:marTop w:val="0"/>
                  <w:marBottom w:val="0"/>
                  <w:divBdr>
                    <w:top w:val="none" w:sz="0" w:space="0" w:color="auto"/>
                    <w:left w:val="none" w:sz="0" w:space="0" w:color="auto"/>
                    <w:bottom w:val="none" w:sz="0" w:space="0" w:color="auto"/>
                    <w:right w:val="none" w:sz="0" w:space="0" w:color="auto"/>
                  </w:divBdr>
                  <w:divsChild>
                    <w:div w:id="1833134455">
                      <w:marLeft w:val="0"/>
                      <w:marRight w:val="0"/>
                      <w:marTop w:val="0"/>
                      <w:marBottom w:val="0"/>
                      <w:divBdr>
                        <w:top w:val="none" w:sz="0" w:space="0" w:color="auto"/>
                        <w:left w:val="none" w:sz="0" w:space="0" w:color="auto"/>
                        <w:bottom w:val="none" w:sz="0" w:space="0" w:color="auto"/>
                        <w:right w:val="none" w:sz="0" w:space="0" w:color="auto"/>
                      </w:divBdr>
                    </w:div>
                  </w:divsChild>
                </w:div>
                <w:div w:id="175846000">
                  <w:marLeft w:val="0"/>
                  <w:marRight w:val="0"/>
                  <w:marTop w:val="0"/>
                  <w:marBottom w:val="0"/>
                  <w:divBdr>
                    <w:top w:val="none" w:sz="0" w:space="0" w:color="auto"/>
                    <w:left w:val="none" w:sz="0" w:space="0" w:color="auto"/>
                    <w:bottom w:val="none" w:sz="0" w:space="0" w:color="auto"/>
                    <w:right w:val="none" w:sz="0" w:space="0" w:color="auto"/>
                  </w:divBdr>
                  <w:divsChild>
                    <w:div w:id="1109349239">
                      <w:marLeft w:val="0"/>
                      <w:marRight w:val="0"/>
                      <w:marTop w:val="0"/>
                      <w:marBottom w:val="0"/>
                      <w:divBdr>
                        <w:top w:val="none" w:sz="0" w:space="0" w:color="auto"/>
                        <w:left w:val="none" w:sz="0" w:space="0" w:color="auto"/>
                        <w:bottom w:val="none" w:sz="0" w:space="0" w:color="auto"/>
                        <w:right w:val="none" w:sz="0" w:space="0" w:color="auto"/>
                      </w:divBdr>
                    </w:div>
                  </w:divsChild>
                </w:div>
                <w:div w:id="1606961132">
                  <w:marLeft w:val="0"/>
                  <w:marRight w:val="0"/>
                  <w:marTop w:val="0"/>
                  <w:marBottom w:val="0"/>
                  <w:divBdr>
                    <w:top w:val="none" w:sz="0" w:space="0" w:color="auto"/>
                    <w:left w:val="none" w:sz="0" w:space="0" w:color="auto"/>
                    <w:bottom w:val="none" w:sz="0" w:space="0" w:color="auto"/>
                    <w:right w:val="none" w:sz="0" w:space="0" w:color="auto"/>
                  </w:divBdr>
                  <w:divsChild>
                    <w:div w:id="245264951">
                      <w:marLeft w:val="0"/>
                      <w:marRight w:val="0"/>
                      <w:marTop w:val="0"/>
                      <w:marBottom w:val="0"/>
                      <w:divBdr>
                        <w:top w:val="none" w:sz="0" w:space="0" w:color="auto"/>
                        <w:left w:val="none" w:sz="0" w:space="0" w:color="auto"/>
                        <w:bottom w:val="none" w:sz="0" w:space="0" w:color="auto"/>
                        <w:right w:val="none" w:sz="0" w:space="0" w:color="auto"/>
                      </w:divBdr>
                    </w:div>
                  </w:divsChild>
                </w:div>
                <w:div w:id="1265041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614704">
              <w:marLeft w:val="0"/>
              <w:marRight w:val="0"/>
              <w:marTop w:val="0"/>
              <w:marBottom w:val="0"/>
              <w:divBdr>
                <w:top w:val="none" w:sz="0" w:space="0" w:color="auto"/>
                <w:left w:val="none" w:sz="0" w:space="0" w:color="auto"/>
                <w:bottom w:val="none" w:sz="0" w:space="0" w:color="auto"/>
                <w:right w:val="none" w:sz="0" w:space="0" w:color="auto"/>
              </w:divBdr>
              <w:divsChild>
                <w:div w:id="1586382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760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naturel.ca/Homeopathie/Epiemies_soignees.aspx" TargetMode="External"/><Relationship Id="rId13" Type="http://schemas.openxmlformats.org/officeDocument/2006/relationships/hyperlink" Target="https://fr.sott.net/image/s27/554556/full/PHO77b89f68_cfb8_11e3_88af_b44.jp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nfonaturel.ca/Homeopathie/Epiemies_soignees.aspx"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fr.sott.net/image/s27/554552/full/constan.png" TargetMode="External"/><Relationship Id="rId5" Type="http://schemas.openxmlformats.org/officeDocument/2006/relationships/hyperlink" Target="https://fr.sott.net/category/7" TargetMode="External"/><Relationship Id="rId15" Type="http://schemas.openxmlformats.org/officeDocument/2006/relationships/image" Target="media/image5.wmf"/><Relationship Id="rId10" Type="http://schemas.openxmlformats.org/officeDocument/2006/relationships/image" Target="media/image2.jpeg"/><Relationship Id="rId4" Type="http://schemas.openxmlformats.org/officeDocument/2006/relationships/hyperlink" Target="https://sott.net/fr34826" TargetMode="External"/><Relationship Id="rId9" Type="http://schemas.openxmlformats.org/officeDocument/2006/relationships/hyperlink" Target="https://fr.sott.net/image/s27/554557/full/noire_et_blanc_grippe_espagnol.jpg" TargetMode="External"/><Relationship Id="rId14" Type="http://schemas.openxmlformats.org/officeDocument/2006/relationships/image" Target="media/image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1634</Words>
  <Characters>8990</Characters>
  <Application>Microsoft Office Word</Application>
  <DocSecurity>0</DocSecurity>
  <Lines>74</Lines>
  <Paragraphs>21</Paragraphs>
  <ScaleCrop>false</ScaleCrop>
  <Company>HP</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2020-01-29T09:55:00Z</dcterms:created>
  <dcterms:modified xsi:type="dcterms:W3CDTF">2020-01-29T09:58:00Z</dcterms:modified>
</cp:coreProperties>
</file>